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7EE7" w14:textId="600C4D2D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557CFC">
        <w:rPr>
          <w:sz w:val="28"/>
          <w:szCs w:val="28"/>
        </w:rPr>
        <w:t>Absorption Panel</w:t>
      </w:r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00422C3F" w14:textId="77DC15C5" w:rsidR="00082B0A" w:rsidRDefault="00082B0A" w:rsidP="008926BE">
      <w:pPr>
        <w:spacing w:after="0" w:line="240" w:lineRule="auto"/>
      </w:pPr>
      <w:r w:rsidRPr="00082B0A">
        <w:rPr>
          <w:b/>
        </w:rPr>
        <w:t>Section 09500 – Acoustical Treatment</w:t>
      </w:r>
      <w:r>
        <w:t xml:space="preserve"> </w:t>
      </w:r>
    </w:p>
    <w:p w14:paraId="513C160F" w14:textId="77777777" w:rsidR="008926BE" w:rsidRDefault="008926BE" w:rsidP="008926BE">
      <w:pPr>
        <w:spacing w:after="0" w:line="240" w:lineRule="auto"/>
      </w:pPr>
    </w:p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329323B5" w:rsidR="00DB0305" w:rsidRDefault="00557CFC" w:rsidP="00DB0305">
      <w:pPr>
        <w:pStyle w:val="ListParagraph"/>
        <w:numPr>
          <w:ilvl w:val="0"/>
          <w:numId w:val="3"/>
        </w:numPr>
      </w:pPr>
      <w:r>
        <w:t>“A</w:t>
      </w:r>
      <w:r w:rsidR="004A0B87">
        <w:t xml:space="preserve">coustic </w:t>
      </w:r>
      <w:r>
        <w:t>Absorption Panel”</w:t>
      </w:r>
      <w:r w:rsidR="00DB4AE0">
        <w:t xml:space="preserve"> </w:t>
      </w:r>
      <w:r w:rsidR="00DB4AE0">
        <w:rPr>
          <w:i/>
          <w:iCs/>
        </w:rPr>
        <w:t>Ekko Eraser</w:t>
      </w:r>
      <w:r w:rsidR="00DB0305">
        <w:t xml:space="preserve"> by Commercial Acoustic</w:t>
      </w:r>
      <w:r>
        <w:t>s</w:t>
      </w:r>
      <w:r w:rsidR="00DB0305">
        <w:t>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bookmarkEnd w:id="0"/>
    <w:p w14:paraId="70541BD2" w14:textId="6A2F5AC0" w:rsidR="008F6807" w:rsidRDefault="00557CFC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Fire Hazard Classification</w:t>
      </w:r>
      <w:r w:rsidR="008F6807">
        <w:t>:</w:t>
      </w:r>
    </w:p>
    <w:p w14:paraId="01A4008D" w14:textId="6A6AA9A4" w:rsidR="008A7DC9" w:rsidRPr="008A7DC9" w:rsidRDefault="00557CFC" w:rsidP="008A7DC9">
      <w:pPr>
        <w:pStyle w:val="ListParagraph"/>
        <w:numPr>
          <w:ilvl w:val="0"/>
          <w:numId w:val="8"/>
        </w:numPr>
        <w:spacing w:after="0" w:line="240" w:lineRule="auto"/>
      </w:pPr>
      <w:r>
        <w:t>Class A: ASTM E84 / UL723</w:t>
      </w:r>
      <w:r w:rsidR="00797F03">
        <w:t xml:space="preserve"> / NFPA 255</w:t>
      </w:r>
      <w:r>
        <w:t xml:space="preserve"> – </w:t>
      </w:r>
      <w:r>
        <w:rPr>
          <w:i/>
        </w:rPr>
        <w:t>Standard Test Method for Surface Burning Characteristics of Building Materials</w:t>
      </w:r>
      <w:r w:rsidR="00B14AFF">
        <w:rPr>
          <w:i/>
        </w:rPr>
        <w:t>.</w:t>
      </w:r>
    </w:p>
    <w:p w14:paraId="47DD8C59" w14:textId="01841122" w:rsidR="00286598" w:rsidRPr="00286598" w:rsidRDefault="00557CFC" w:rsidP="00286598">
      <w:pPr>
        <w:pStyle w:val="ListParagraph"/>
        <w:numPr>
          <w:ilvl w:val="0"/>
          <w:numId w:val="8"/>
        </w:numPr>
        <w:spacing w:after="0" w:line="240" w:lineRule="auto"/>
      </w:pPr>
      <w:r>
        <w:t>Meets NFPA 90A and 90B</w:t>
      </w:r>
      <w:r w:rsidR="00B14AFF" w:rsidRPr="00D0462F">
        <w:rPr>
          <w:i/>
        </w:rPr>
        <w:t>.</w:t>
      </w:r>
    </w:p>
    <w:p w14:paraId="4292051E" w14:textId="6F8C3E3F" w:rsidR="00286598" w:rsidRDefault="00286598" w:rsidP="00286598">
      <w:pPr>
        <w:spacing w:after="0" w:line="240" w:lineRule="auto"/>
        <w:ind w:left="720"/>
      </w:pPr>
      <w:r>
        <w:t>B.    Performance:</w:t>
      </w:r>
    </w:p>
    <w:p w14:paraId="47FDCF27" w14:textId="301DB19F" w:rsidR="00286598" w:rsidRDefault="00286598" w:rsidP="0028659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ASTM C423 – </w:t>
      </w:r>
      <w:r>
        <w:rPr>
          <w:i/>
        </w:rPr>
        <w:t>Standard Test Method For Sound Absorption and Sound Absorption Coefficients by the Reverberation Room Method.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1F96FDC3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 w:rsidR="00557CFC">
        <w:t>.</w:t>
      </w:r>
    </w:p>
    <w:p w14:paraId="34D7CB1E" w14:textId="1176C685" w:rsidR="00A44C8F" w:rsidRDefault="00557CFC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Detailed </w:t>
      </w:r>
      <w:r w:rsidR="00A44C8F">
        <w:t>Installation Instructions</w:t>
      </w:r>
      <w:r>
        <w:t>,</w:t>
      </w:r>
      <w:r w:rsidR="00A07432">
        <w:t xml:space="preserve">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255FDE69" w14:textId="33D2A5B3" w:rsidR="00797F03" w:rsidRDefault="00B14AFF" w:rsidP="00797F03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  <w:r w:rsidR="00797F03">
        <w:t xml:space="preserve"> </w:t>
      </w:r>
    </w:p>
    <w:p w14:paraId="7129D015" w14:textId="0531FEDC" w:rsidR="00557CFC" w:rsidRDefault="00557CFC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Store product in original packaging at room temperatures. </w:t>
      </w:r>
    </w:p>
    <w:p w14:paraId="02F0DE5E" w14:textId="2D873FB9" w:rsidR="00797F03" w:rsidRDefault="00797F03" w:rsidP="000133C4">
      <w:pPr>
        <w:pStyle w:val="ListParagraph"/>
        <w:numPr>
          <w:ilvl w:val="0"/>
          <w:numId w:val="10"/>
        </w:numPr>
        <w:spacing w:after="0" w:line="240" w:lineRule="auto"/>
      </w:pPr>
      <w:r>
        <w:t>Unwrapped Panels to be handled with clean gloves. Do not bend, puncture, brush,</w:t>
      </w:r>
      <w:r w:rsidR="00E837FA">
        <w:t xml:space="preserve"> paint</w:t>
      </w:r>
      <w:r>
        <w:t xml:space="preserve"> or otherwise misuse the Panels.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2277B9BD" w14:textId="58A8183F" w:rsidR="00797F03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Site to be clean, clear, and accessible at time of installation. </w:t>
      </w:r>
    </w:p>
    <w:p w14:paraId="6B24BC8B" w14:textId="2A1E1776" w:rsidR="00A628C7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Art Absorption Panels are</w:t>
      </w:r>
      <w:r w:rsidR="00DC0BF1">
        <w:t xml:space="preserve"> installed after </w:t>
      </w:r>
      <w:r>
        <w:t>drywall installation is complete and the space is fully dried-in</w:t>
      </w:r>
      <w:r w:rsidR="00DC0BF1">
        <w:t xml:space="preserve">. </w:t>
      </w:r>
      <w:r w:rsidR="00A628C7">
        <w:t xml:space="preserve"> </w:t>
      </w:r>
    </w:p>
    <w:p w14:paraId="1712C829" w14:textId="371C5580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Ensure that all applicable inspections are completed</w:t>
      </w:r>
      <w:r w:rsidR="000133C4">
        <w:t xml:space="preserve"> and that all wall penetrations are set</w:t>
      </w:r>
      <w:r>
        <w:t xml:space="preserve"> prior to installation.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6972681D" w:rsidR="00533CC1" w:rsidRDefault="00533CC1" w:rsidP="00533CC1">
      <w:pPr>
        <w:spacing w:after="0" w:line="240" w:lineRule="auto"/>
      </w:pPr>
      <w:r>
        <w:t>2.1</w:t>
      </w:r>
      <w:r>
        <w:tab/>
      </w:r>
      <w:r w:rsidR="00797F03">
        <w:t>A</w:t>
      </w:r>
      <w:r w:rsidR="004A0B87">
        <w:t xml:space="preserve">COUSTIC </w:t>
      </w:r>
      <w:r w:rsidR="00797F03">
        <w:t>ABSORPTION PANEL</w:t>
      </w:r>
      <w:r>
        <w:t xml:space="preserve">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A5F04BF" w14:textId="77777777" w:rsidR="000133C4" w:rsidRDefault="00CE7F5E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>6-7pcf Acoustical Fiberglass</w:t>
      </w:r>
    </w:p>
    <w:p w14:paraId="21BBB97F" w14:textId="3D175E3B" w:rsidR="00533CC1" w:rsidRDefault="000133C4" w:rsidP="000133C4">
      <w:pPr>
        <w:pStyle w:val="ListParagraph"/>
        <w:numPr>
          <w:ilvl w:val="1"/>
          <w:numId w:val="15"/>
        </w:numPr>
        <w:spacing w:after="0" w:line="240" w:lineRule="auto"/>
      </w:pPr>
      <w:r>
        <w:t>Processed from borosilicate glass fibers, bonded with thermosetting resin.</w:t>
      </w:r>
      <w:r w:rsidR="00533CC1">
        <w:t xml:space="preserve"> </w:t>
      </w:r>
    </w:p>
    <w:p w14:paraId="09C66073" w14:textId="25903881" w:rsidR="00871C42" w:rsidRDefault="000133C4" w:rsidP="00533CC1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Guilford of Maine acoustically transparent fabric wrap</w:t>
      </w:r>
      <w:r w:rsidR="005E2C7E">
        <w:t>.</w:t>
      </w:r>
    </w:p>
    <w:p w14:paraId="28D48355" w14:textId="5B8325AF" w:rsidR="004A0B87" w:rsidRDefault="004A0B87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Resin-hardened edges. </w:t>
      </w:r>
    </w:p>
    <w:p w14:paraId="75BA05A6" w14:textId="13356FA0" w:rsidR="004A0B87" w:rsidRPr="00523E1F" w:rsidRDefault="004A0B87" w:rsidP="004A0B8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Edge Options: square; beveled.  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0FC5337F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</w:t>
      </w:r>
      <w:r w:rsidR="000133C4">
        <w:t>1”</w:t>
      </w:r>
      <w:r w:rsidR="00A71393">
        <w:t xml:space="preserve"> to </w:t>
      </w:r>
      <w:r w:rsidR="000133C4">
        <w:t>2</w:t>
      </w:r>
      <w:r w:rsidR="007B1A9F">
        <w:t>”</w:t>
      </w:r>
      <w:r>
        <w:t xml:space="preserve"> </w:t>
      </w:r>
      <w:r w:rsidR="00C06418">
        <w:t>Standard</w:t>
      </w:r>
      <w:r w:rsidR="005409CE">
        <w:t>; 1-1/8”</w:t>
      </w:r>
      <w:r w:rsidR="00A71393">
        <w:t xml:space="preserve"> to</w:t>
      </w:r>
      <w:r w:rsidR="005409CE">
        <w:t xml:space="preserve"> 2-1/8” High Impact</w:t>
      </w:r>
    </w:p>
    <w:p w14:paraId="08BC48EE" w14:textId="7E75FF74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</w:t>
      </w:r>
      <w:r w:rsidR="000133C4">
        <w:t>2’x2’, 2’x4’, 2’x6’, 2’x8’, 4’x4’, 4’x6’, 4’x8’</w:t>
      </w:r>
      <w:r>
        <w:t xml:space="preserve">.  </w:t>
      </w:r>
    </w:p>
    <w:p w14:paraId="0FD60499" w14:textId="12EEC8CC" w:rsidR="00E44E66" w:rsidRDefault="00E44E66" w:rsidP="00E44E66">
      <w:pPr>
        <w:pStyle w:val="ListParagraph"/>
        <w:numPr>
          <w:ilvl w:val="1"/>
          <w:numId w:val="16"/>
        </w:numPr>
        <w:spacing w:after="0" w:line="240" w:lineRule="auto"/>
      </w:pPr>
      <w:r>
        <w:t>Custom sizes are available</w:t>
      </w:r>
    </w:p>
    <w:p w14:paraId="0F0B86BA" w14:textId="3A5E44CE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  <w:r w:rsidR="000133C4">
        <w:t xml:space="preserve"> +/- 1/4” 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7FAA1E6B" w14:textId="77777777" w:rsidR="0049336A" w:rsidRDefault="00286598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Noise Reduction Coefficient</w:t>
      </w:r>
      <w:r w:rsidR="0049336A">
        <w:t xml:space="preserve"> per ASTM C423</w:t>
      </w:r>
    </w:p>
    <w:p w14:paraId="029B7807" w14:textId="3C5DDE37" w:rsidR="007B1A9F" w:rsidRDefault="00871C42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NRC</w:t>
      </w:r>
      <w:r w:rsidR="00286598">
        <w:t xml:space="preserve"> = 1.05 for 2” thick.  NRC = 0.80 for 1” thick.  See data sheet for octave-band summary. 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ABF8DA1" w:rsidR="004E7856" w:rsidRDefault="00EC1B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Indoor Air Quality: Certified by GREENGUARD Environmental Institute as low-emitting product (Children Standard)</w:t>
      </w:r>
      <w:r w:rsidR="00B0443A">
        <w:t xml:space="preserve">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0A318FDA" w14:textId="5149A42F" w:rsidR="00C2224A" w:rsidRDefault="000B4ADB" w:rsidP="007279AE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="007279AE">
        <w:t xml:space="preserve">Wall to receive </w:t>
      </w:r>
      <w:r w:rsidR="00EC1B56">
        <w:t>Absorption Panel</w:t>
      </w:r>
      <w:r w:rsidR="007279AE">
        <w:t xml:space="preserve"> must be structurally sound prior to installation. </w:t>
      </w:r>
    </w:p>
    <w:p w14:paraId="2B380DF3" w14:textId="2708EE01" w:rsidR="00A81562" w:rsidRDefault="00A81562" w:rsidP="007E348F">
      <w:pPr>
        <w:spacing w:after="0" w:line="240" w:lineRule="auto"/>
        <w:ind w:left="1080" w:hanging="360"/>
      </w:pPr>
      <w:r>
        <w:t xml:space="preserve">B.    </w:t>
      </w:r>
      <w:r w:rsidR="007279AE">
        <w:t xml:space="preserve">Wall must be clean and free of debris. </w:t>
      </w:r>
      <w:r>
        <w:t xml:space="preserve"> </w:t>
      </w:r>
    </w:p>
    <w:p w14:paraId="1C9F6007" w14:textId="7F606657" w:rsidR="007279AE" w:rsidRDefault="007279AE" w:rsidP="007279AE">
      <w:pPr>
        <w:spacing w:after="0" w:line="240" w:lineRule="auto"/>
        <w:ind w:left="1080"/>
      </w:pPr>
      <w:r>
        <w:t xml:space="preserve">1. </w:t>
      </w:r>
      <w:r>
        <w:tab/>
        <w:t xml:space="preserve">Protrusions greater than 1/16” shall be scraped from the surface. 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Pr="005409CE" w:rsidRDefault="00A67FE0" w:rsidP="00A67FE0">
      <w:pPr>
        <w:spacing w:after="0" w:line="240" w:lineRule="auto"/>
      </w:pPr>
      <w:r w:rsidRPr="005409CE">
        <w:t>3.2</w:t>
      </w:r>
      <w:r w:rsidRPr="005409CE">
        <w:tab/>
        <w:t xml:space="preserve">INSTALLATION </w:t>
      </w:r>
    </w:p>
    <w:p w14:paraId="50FDE86B" w14:textId="18D6F637" w:rsidR="005409CE" w:rsidRPr="005409CE" w:rsidRDefault="005409CE" w:rsidP="005409CE">
      <w:pPr>
        <w:pStyle w:val="ListParagraph"/>
        <w:numPr>
          <w:ilvl w:val="0"/>
          <w:numId w:val="20"/>
        </w:numPr>
        <w:spacing w:after="0" w:line="240" w:lineRule="auto"/>
      </w:pPr>
      <w:r w:rsidRPr="005409CE">
        <w:t xml:space="preserve">Wall-mounted using impaling clips. </w:t>
      </w:r>
      <w:r w:rsidR="001E5610">
        <w:t xml:space="preserve"> Hardware included with Panels. </w:t>
      </w:r>
    </w:p>
    <w:p w14:paraId="3DA61742" w14:textId="38A329A2" w:rsidR="005409CE" w:rsidRPr="005409CE" w:rsidRDefault="005409CE" w:rsidP="005A454D">
      <w:pPr>
        <w:pStyle w:val="ListParagraph"/>
        <w:numPr>
          <w:ilvl w:val="0"/>
          <w:numId w:val="20"/>
        </w:numPr>
        <w:spacing w:after="0" w:line="240" w:lineRule="auto"/>
      </w:pPr>
      <w:r w:rsidRPr="005409CE">
        <w:t xml:space="preserve">Direct ceiling mount with Z-clips and suspended cloud mount using Rotofast Anchors available.  See manufacturer’s installation instructions. </w:t>
      </w:r>
    </w:p>
    <w:p w14:paraId="70A48BF9" w14:textId="77777777" w:rsidR="005409CE" w:rsidRPr="005409CE" w:rsidRDefault="005409CE" w:rsidP="005409CE">
      <w:pPr>
        <w:spacing w:after="0" w:line="240" w:lineRule="auto"/>
      </w:pPr>
    </w:p>
    <w:p w14:paraId="6BAF139F" w14:textId="68E5C28A" w:rsidR="00A67FE0" w:rsidRPr="005409CE" w:rsidRDefault="00A67FE0" w:rsidP="00A67FE0">
      <w:pPr>
        <w:spacing w:after="0" w:line="240" w:lineRule="auto"/>
      </w:pPr>
      <w:r w:rsidRPr="005409CE">
        <w:t>3.3</w:t>
      </w:r>
      <w:r w:rsidRPr="005409CE">
        <w:tab/>
        <w:t xml:space="preserve">PROCEDURE </w:t>
      </w:r>
    </w:p>
    <w:p w14:paraId="571B3267" w14:textId="733A441E" w:rsidR="005409CE" w:rsidRDefault="0064306A" w:rsidP="00A2110A">
      <w:pPr>
        <w:pStyle w:val="ListParagraph"/>
        <w:numPr>
          <w:ilvl w:val="0"/>
          <w:numId w:val="21"/>
        </w:numPr>
        <w:spacing w:after="0" w:line="240" w:lineRule="auto"/>
      </w:pPr>
      <w:r w:rsidRPr="005409CE">
        <w:t xml:space="preserve">Install </w:t>
      </w:r>
      <w:r w:rsidR="005409CE">
        <w:t>impaling clips into drywall using</w:t>
      </w:r>
      <w:r w:rsidR="001E5610">
        <w:t xml:space="preserve"> standard</w:t>
      </w:r>
      <w:r w:rsidR="005409CE">
        <w:t xml:space="preserve"> drywall anchors and drywall screws</w:t>
      </w:r>
      <w:r w:rsidRPr="005409CE">
        <w:t>.</w:t>
      </w:r>
      <w:r w:rsidR="005409CE">
        <w:t xml:space="preserve">  </w:t>
      </w:r>
    </w:p>
    <w:p w14:paraId="51651E49" w14:textId="59400EA9" w:rsidR="00A07F24" w:rsidRDefault="005409CE" w:rsidP="005409CE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Provide 1” wooden shims if necessary for walls with curvature. </w:t>
      </w:r>
    </w:p>
    <w:p w14:paraId="578992FF" w14:textId="05DCF4A0" w:rsidR="005409CE" w:rsidRDefault="005409CE" w:rsidP="00A2110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Place </w:t>
      </w:r>
      <w:r w:rsidR="001E5610">
        <w:t>P</w:t>
      </w:r>
      <w:r>
        <w:t>anel 1/2”-1” above desired finished height, and press down</w:t>
      </w:r>
      <w:r w:rsidR="00DF63FD">
        <w:t xml:space="preserve"> at a 45-degree angle</w:t>
      </w:r>
      <w:r>
        <w:t xml:space="preserve"> into place onto teeth </w:t>
      </w:r>
      <w:r w:rsidR="001E5610">
        <w:t xml:space="preserve">of </w:t>
      </w:r>
      <w:r>
        <w:t>impaling clips.</w:t>
      </w:r>
    </w:p>
    <w:p w14:paraId="166A7068" w14:textId="7E2F387F" w:rsidR="005409CE" w:rsidRDefault="005409CE" w:rsidP="005409CE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Use Liquid Nails or other construction adhesive to secure </w:t>
      </w:r>
      <w:r w:rsidR="001E5610">
        <w:t>P</w:t>
      </w:r>
      <w:r>
        <w:t xml:space="preserve">anels to impaling clips, if necessary. </w:t>
      </w:r>
    </w:p>
    <w:p w14:paraId="40E28228" w14:textId="15550AD5" w:rsidR="005409CE" w:rsidRDefault="005409CE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Handle panels with clean gloves.  Contact manufacturer for post-installed cleaning methods. </w:t>
      </w:r>
    </w:p>
    <w:p w14:paraId="7A8D4965" w14:textId="7BE664FA" w:rsidR="003B1047" w:rsidRPr="005409CE" w:rsidRDefault="003B1047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Contact manufacturer for direct ceiling and ceiling-cloud mounting procedure. </w:t>
      </w:r>
    </w:p>
    <w:p w14:paraId="0E379BE5" w14:textId="77777777" w:rsidR="008926BE" w:rsidRDefault="008926BE" w:rsidP="008926BE">
      <w:pPr>
        <w:pStyle w:val="ListParagraph"/>
        <w:spacing w:after="0" w:line="240" w:lineRule="auto"/>
        <w:ind w:left="0"/>
      </w:pPr>
    </w:p>
    <w:p w14:paraId="24F12653" w14:textId="77777777" w:rsidR="00DD246F" w:rsidRDefault="00DD246F" w:rsidP="00CF3723">
      <w:pPr>
        <w:pStyle w:val="ListParagraph"/>
        <w:spacing w:after="0" w:line="240" w:lineRule="auto"/>
        <w:ind w:left="0"/>
      </w:pPr>
    </w:p>
    <w:p w14:paraId="6FCF5730" w14:textId="52580DE0" w:rsidR="00A44C8F" w:rsidRDefault="008926BE" w:rsidP="00CF3723">
      <w:pPr>
        <w:pStyle w:val="ListParagraph"/>
        <w:spacing w:after="0" w:line="240" w:lineRule="auto"/>
        <w:ind w:left="0"/>
      </w:pPr>
      <w:r>
        <w:t>END OF SECTION</w:t>
      </w: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7EA"/>
    <w:multiLevelType w:val="hybridMultilevel"/>
    <w:tmpl w:val="99D8823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235E3"/>
    <w:multiLevelType w:val="hybridMultilevel"/>
    <w:tmpl w:val="F68CE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C3478"/>
    <w:multiLevelType w:val="hybridMultilevel"/>
    <w:tmpl w:val="D00011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04DDF"/>
    <w:multiLevelType w:val="hybridMultilevel"/>
    <w:tmpl w:val="586A2B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25489A"/>
    <w:multiLevelType w:val="hybridMultilevel"/>
    <w:tmpl w:val="E3026E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135A67"/>
    <w:multiLevelType w:val="hybridMultilevel"/>
    <w:tmpl w:val="C4DA5E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2C0521"/>
    <w:multiLevelType w:val="hybridMultilevel"/>
    <w:tmpl w:val="6258638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8"/>
  </w:num>
  <w:num w:numId="5">
    <w:abstractNumId w:val="16"/>
  </w:num>
  <w:num w:numId="6">
    <w:abstractNumId w:val="14"/>
  </w:num>
  <w:num w:numId="7">
    <w:abstractNumId w:val="19"/>
  </w:num>
  <w:num w:numId="8">
    <w:abstractNumId w:val="5"/>
  </w:num>
  <w:num w:numId="9">
    <w:abstractNumId w:val="23"/>
  </w:num>
  <w:num w:numId="10">
    <w:abstractNumId w:val="0"/>
  </w:num>
  <w:num w:numId="11">
    <w:abstractNumId w:val="7"/>
  </w:num>
  <w:num w:numId="12">
    <w:abstractNumId w:val="20"/>
  </w:num>
  <w:num w:numId="13">
    <w:abstractNumId w:val="24"/>
  </w:num>
  <w:num w:numId="14">
    <w:abstractNumId w:val="17"/>
  </w:num>
  <w:num w:numId="15">
    <w:abstractNumId w:val="1"/>
  </w:num>
  <w:num w:numId="16">
    <w:abstractNumId w:val="22"/>
  </w:num>
  <w:num w:numId="17">
    <w:abstractNumId w:val="10"/>
  </w:num>
  <w:num w:numId="18">
    <w:abstractNumId w:val="12"/>
  </w:num>
  <w:num w:numId="19">
    <w:abstractNumId w:val="9"/>
  </w:num>
  <w:num w:numId="20">
    <w:abstractNumId w:val="4"/>
  </w:num>
  <w:num w:numId="21">
    <w:abstractNumId w:val="25"/>
  </w:num>
  <w:num w:numId="22">
    <w:abstractNumId w:val="13"/>
  </w:num>
  <w:num w:numId="23">
    <w:abstractNumId w:val="6"/>
  </w:num>
  <w:num w:numId="24">
    <w:abstractNumId w:val="11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0A"/>
    <w:rsid w:val="00005DE8"/>
    <w:rsid w:val="000133C4"/>
    <w:rsid w:val="00076C63"/>
    <w:rsid w:val="00082B0A"/>
    <w:rsid w:val="000B4ADB"/>
    <w:rsid w:val="000C158F"/>
    <w:rsid w:val="000D374B"/>
    <w:rsid w:val="001058A4"/>
    <w:rsid w:val="00177F23"/>
    <w:rsid w:val="001C7297"/>
    <w:rsid w:val="001E5610"/>
    <w:rsid w:val="001F1B10"/>
    <w:rsid w:val="00214501"/>
    <w:rsid w:val="00220F1A"/>
    <w:rsid w:val="002256F0"/>
    <w:rsid w:val="00226543"/>
    <w:rsid w:val="00230732"/>
    <w:rsid w:val="00233E2D"/>
    <w:rsid w:val="002641A2"/>
    <w:rsid w:val="00274C55"/>
    <w:rsid w:val="00284C7D"/>
    <w:rsid w:val="00286598"/>
    <w:rsid w:val="002873AC"/>
    <w:rsid w:val="002A1CC4"/>
    <w:rsid w:val="002B0002"/>
    <w:rsid w:val="002D3F68"/>
    <w:rsid w:val="00302494"/>
    <w:rsid w:val="00304382"/>
    <w:rsid w:val="003044A0"/>
    <w:rsid w:val="003206AD"/>
    <w:rsid w:val="0032729D"/>
    <w:rsid w:val="003349B7"/>
    <w:rsid w:val="003716C0"/>
    <w:rsid w:val="003767E5"/>
    <w:rsid w:val="003B1047"/>
    <w:rsid w:val="003B22C5"/>
    <w:rsid w:val="003C29C4"/>
    <w:rsid w:val="003C2C78"/>
    <w:rsid w:val="003D1833"/>
    <w:rsid w:val="00452045"/>
    <w:rsid w:val="0047670D"/>
    <w:rsid w:val="0049336A"/>
    <w:rsid w:val="004A0B87"/>
    <w:rsid w:val="004A43E4"/>
    <w:rsid w:val="004B3847"/>
    <w:rsid w:val="004C4DE7"/>
    <w:rsid w:val="004E7856"/>
    <w:rsid w:val="00523E1F"/>
    <w:rsid w:val="00533CC1"/>
    <w:rsid w:val="005409CE"/>
    <w:rsid w:val="00557CFC"/>
    <w:rsid w:val="005803D6"/>
    <w:rsid w:val="00592C8D"/>
    <w:rsid w:val="005A75AF"/>
    <w:rsid w:val="005B3763"/>
    <w:rsid w:val="005B42D0"/>
    <w:rsid w:val="005E2C7E"/>
    <w:rsid w:val="0064306A"/>
    <w:rsid w:val="00674A2D"/>
    <w:rsid w:val="006A6993"/>
    <w:rsid w:val="006B0FA3"/>
    <w:rsid w:val="006D243F"/>
    <w:rsid w:val="006F2274"/>
    <w:rsid w:val="006F7962"/>
    <w:rsid w:val="00701AFB"/>
    <w:rsid w:val="00714077"/>
    <w:rsid w:val="007279AE"/>
    <w:rsid w:val="0076610C"/>
    <w:rsid w:val="007773E6"/>
    <w:rsid w:val="00780FAE"/>
    <w:rsid w:val="00797F03"/>
    <w:rsid w:val="007B1A9F"/>
    <w:rsid w:val="007B5173"/>
    <w:rsid w:val="007C4A97"/>
    <w:rsid w:val="007E348F"/>
    <w:rsid w:val="00820215"/>
    <w:rsid w:val="00844FCD"/>
    <w:rsid w:val="008479F1"/>
    <w:rsid w:val="00871C42"/>
    <w:rsid w:val="008773F9"/>
    <w:rsid w:val="008926BE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807F4"/>
    <w:rsid w:val="00991FB0"/>
    <w:rsid w:val="00996144"/>
    <w:rsid w:val="009D5405"/>
    <w:rsid w:val="00A07432"/>
    <w:rsid w:val="00A07F24"/>
    <w:rsid w:val="00A216E3"/>
    <w:rsid w:val="00A44C8F"/>
    <w:rsid w:val="00A628C7"/>
    <w:rsid w:val="00A656EB"/>
    <w:rsid w:val="00A67FE0"/>
    <w:rsid w:val="00A71393"/>
    <w:rsid w:val="00A81562"/>
    <w:rsid w:val="00A83DBC"/>
    <w:rsid w:val="00AB1898"/>
    <w:rsid w:val="00AC3DDF"/>
    <w:rsid w:val="00AD3755"/>
    <w:rsid w:val="00AE4189"/>
    <w:rsid w:val="00B0443A"/>
    <w:rsid w:val="00B14AFF"/>
    <w:rsid w:val="00B21A4F"/>
    <w:rsid w:val="00B40339"/>
    <w:rsid w:val="00B5629B"/>
    <w:rsid w:val="00BD2DEA"/>
    <w:rsid w:val="00BF7ABE"/>
    <w:rsid w:val="00C06418"/>
    <w:rsid w:val="00C2224A"/>
    <w:rsid w:val="00C43BFD"/>
    <w:rsid w:val="00C46B23"/>
    <w:rsid w:val="00C5539E"/>
    <w:rsid w:val="00C61A99"/>
    <w:rsid w:val="00C9755F"/>
    <w:rsid w:val="00CD624C"/>
    <w:rsid w:val="00CE7F5E"/>
    <w:rsid w:val="00CF3723"/>
    <w:rsid w:val="00CF6FFB"/>
    <w:rsid w:val="00D035A7"/>
    <w:rsid w:val="00D0462F"/>
    <w:rsid w:val="00D059F8"/>
    <w:rsid w:val="00D104DF"/>
    <w:rsid w:val="00D30133"/>
    <w:rsid w:val="00D31E7D"/>
    <w:rsid w:val="00DB0305"/>
    <w:rsid w:val="00DB4AE0"/>
    <w:rsid w:val="00DC0BF1"/>
    <w:rsid w:val="00DD246F"/>
    <w:rsid w:val="00DD46A0"/>
    <w:rsid w:val="00DD5927"/>
    <w:rsid w:val="00DE7885"/>
    <w:rsid w:val="00DF63FD"/>
    <w:rsid w:val="00E04AB3"/>
    <w:rsid w:val="00E44E66"/>
    <w:rsid w:val="00E54507"/>
    <w:rsid w:val="00E56770"/>
    <w:rsid w:val="00E67DB7"/>
    <w:rsid w:val="00E824DA"/>
    <w:rsid w:val="00E837FA"/>
    <w:rsid w:val="00E9397A"/>
    <w:rsid w:val="00EB1BBD"/>
    <w:rsid w:val="00EC1B56"/>
    <w:rsid w:val="00F10CC7"/>
    <w:rsid w:val="00F2695C"/>
    <w:rsid w:val="00F35229"/>
    <w:rsid w:val="00F4193F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docId w15:val="{56139C88-56D6-47FD-805C-E2D6F8E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Marcel Cordes</cp:lastModifiedBy>
  <cp:revision>9</cp:revision>
  <dcterms:created xsi:type="dcterms:W3CDTF">2019-04-01T19:39:00Z</dcterms:created>
  <dcterms:modified xsi:type="dcterms:W3CDTF">2020-04-13T20:36:00Z</dcterms:modified>
</cp:coreProperties>
</file>